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E0" w:rsidRPr="00E52C12" w:rsidRDefault="00C417E0" w:rsidP="00C417E0">
      <w:pPr>
        <w:spacing w:after="0" w:line="360" w:lineRule="auto"/>
        <w:jc w:val="center"/>
        <w:rPr>
          <w:b/>
          <w:sz w:val="24"/>
          <w:szCs w:val="24"/>
        </w:rPr>
      </w:pPr>
      <w:r w:rsidRPr="00E52C12">
        <w:rPr>
          <w:b/>
          <w:sz w:val="24"/>
          <w:szCs w:val="24"/>
        </w:rPr>
        <w:t>Příloha č. 2 k bodu X. Finanční hospodaření zřízených právnických osob a hospodaření s jejich majetkem</w:t>
      </w:r>
    </w:p>
    <w:p w:rsidR="00C417E0" w:rsidRPr="00E52C12" w:rsidRDefault="00C417E0" w:rsidP="00555EAF">
      <w:pPr>
        <w:pStyle w:val="Odstavecseseznamem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52C12">
        <w:rPr>
          <w:rFonts w:asciiTheme="minorHAnsi" w:hAnsiTheme="minorHAnsi" w:cstheme="minorHAnsi"/>
          <w:b/>
          <w:sz w:val="20"/>
          <w:szCs w:val="20"/>
        </w:rPr>
        <w:t>Základní škola a mateřská škola Velká Jesenice</w:t>
      </w:r>
    </w:p>
    <w:p w:rsidR="00C417E0" w:rsidRPr="00E52C12" w:rsidRDefault="00C417E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Obec je zřizovatelem příspěvkové organizace Základní škola a mateřská škola Velká Jesenice.</w:t>
      </w:r>
    </w:p>
    <w:p w:rsidR="00C417E0" w:rsidRPr="009D271E" w:rsidRDefault="00C417E0" w:rsidP="009D271E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Příspěvková organizace hospodařila v roce 202</w:t>
      </w:r>
      <w:r w:rsidR="00A14FFF">
        <w:rPr>
          <w:rFonts w:asciiTheme="minorHAnsi" w:hAnsiTheme="minorHAnsi" w:cstheme="minorHAnsi"/>
          <w:sz w:val="20"/>
          <w:szCs w:val="20"/>
        </w:rPr>
        <w:t>3</w:t>
      </w:r>
      <w:r w:rsidR="009D271E">
        <w:rPr>
          <w:rFonts w:asciiTheme="minorHAnsi" w:hAnsiTheme="minorHAnsi" w:cstheme="minorHAnsi"/>
          <w:sz w:val="20"/>
          <w:szCs w:val="20"/>
        </w:rPr>
        <w:t xml:space="preserve"> s kladným hospodářským výsledkem </w:t>
      </w:r>
      <w:r w:rsidR="00A14FFF">
        <w:rPr>
          <w:rFonts w:asciiTheme="minorHAnsi" w:hAnsiTheme="minorHAnsi" w:cstheme="minorHAnsi"/>
          <w:sz w:val="20"/>
          <w:szCs w:val="20"/>
        </w:rPr>
        <w:t>420 281</w:t>
      </w:r>
      <w:r w:rsidR="009D271E">
        <w:rPr>
          <w:rFonts w:asciiTheme="minorHAnsi" w:hAnsiTheme="minorHAnsi" w:cstheme="minorHAnsi"/>
          <w:sz w:val="20"/>
          <w:szCs w:val="20"/>
        </w:rPr>
        <w:t xml:space="preserve"> Kč</w:t>
      </w:r>
      <w:r w:rsidRPr="009D271E">
        <w:rPr>
          <w:rFonts w:asciiTheme="minorHAnsi" w:hAnsiTheme="minorHAnsi" w:cstheme="minorHAnsi"/>
          <w:sz w:val="20"/>
          <w:szCs w:val="20"/>
        </w:rPr>
        <w:t>.</w:t>
      </w:r>
    </w:p>
    <w:p w:rsidR="00D11CF3" w:rsidRDefault="00C417E0" w:rsidP="00A14FF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 xml:space="preserve">Tento výsledek vznikl </w:t>
      </w:r>
      <w:r w:rsidR="00A14FFF">
        <w:rPr>
          <w:rFonts w:asciiTheme="minorHAnsi" w:hAnsiTheme="minorHAnsi" w:cstheme="minorHAnsi"/>
          <w:sz w:val="20"/>
          <w:szCs w:val="20"/>
        </w:rPr>
        <w:t xml:space="preserve">zejména </w:t>
      </w:r>
      <w:r w:rsidRPr="00E52C12">
        <w:rPr>
          <w:rFonts w:asciiTheme="minorHAnsi" w:hAnsiTheme="minorHAnsi" w:cstheme="minorHAnsi"/>
          <w:sz w:val="20"/>
          <w:szCs w:val="20"/>
        </w:rPr>
        <w:t xml:space="preserve">v důsledku </w:t>
      </w:r>
      <w:r w:rsidR="00A14FFF">
        <w:rPr>
          <w:rFonts w:asciiTheme="minorHAnsi" w:hAnsiTheme="minorHAnsi" w:cstheme="minorHAnsi"/>
          <w:sz w:val="20"/>
          <w:szCs w:val="20"/>
        </w:rPr>
        <w:t xml:space="preserve">meziročního navýšení standardní </w:t>
      </w:r>
      <w:r w:rsidR="009D271E">
        <w:rPr>
          <w:rFonts w:asciiTheme="minorHAnsi" w:hAnsiTheme="minorHAnsi" w:cstheme="minorHAnsi"/>
          <w:sz w:val="20"/>
          <w:szCs w:val="20"/>
        </w:rPr>
        <w:t xml:space="preserve">dotace od zřizovatele </w:t>
      </w:r>
      <w:r w:rsidR="00A14FFF">
        <w:rPr>
          <w:rFonts w:asciiTheme="minorHAnsi" w:hAnsiTheme="minorHAnsi" w:cstheme="minorHAnsi"/>
          <w:sz w:val="20"/>
          <w:szCs w:val="20"/>
        </w:rPr>
        <w:t>o 500 000 Kč oproti roku 2022.</w:t>
      </w:r>
    </w:p>
    <w:p w:rsidR="00C417E0" w:rsidRPr="00E52C12" w:rsidRDefault="00C417E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K 31. 12. 202</w:t>
      </w:r>
      <w:r w:rsidR="00A14FFF">
        <w:rPr>
          <w:rFonts w:asciiTheme="minorHAnsi" w:hAnsiTheme="minorHAnsi" w:cstheme="minorHAnsi"/>
          <w:sz w:val="20"/>
          <w:szCs w:val="20"/>
        </w:rPr>
        <w:t>3</w:t>
      </w:r>
      <w:r w:rsidRPr="00E52C12">
        <w:rPr>
          <w:rFonts w:asciiTheme="minorHAnsi" w:hAnsiTheme="minorHAnsi" w:cstheme="minorHAnsi"/>
          <w:sz w:val="20"/>
          <w:szCs w:val="20"/>
        </w:rPr>
        <w:t xml:space="preserve"> byla provedena veřejnoprávní kontrola Základní školy a mateřské školy Velká Jesenice, během níž nebyly zjištěny nedostatky, které by vedly k udělení opatření k nápravě.</w:t>
      </w:r>
    </w:p>
    <w:p w:rsidR="00C417E0" w:rsidRPr="00E52C12" w:rsidRDefault="00C417E0" w:rsidP="00555EAF">
      <w:pPr>
        <w:pStyle w:val="Odstavecseseznamem"/>
        <w:numPr>
          <w:ilvl w:val="0"/>
          <w:numId w:val="2"/>
        </w:numPr>
        <w:spacing w:before="60" w:after="6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52C12">
        <w:rPr>
          <w:rFonts w:asciiTheme="minorHAnsi" w:hAnsiTheme="minorHAnsi" w:cstheme="minorHAnsi"/>
          <w:b/>
          <w:sz w:val="20"/>
          <w:szCs w:val="20"/>
        </w:rPr>
        <w:t>Velkojesenická s.r.o.</w:t>
      </w:r>
    </w:p>
    <w:p w:rsidR="00C417E0" w:rsidRPr="00E52C12" w:rsidRDefault="00C417E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Obec Velká Jesenice je 100 % vlastníkem právnické osoby Velkojesenická s.r.</w:t>
      </w:r>
      <w:r w:rsidR="000031E5" w:rsidRPr="00E52C12">
        <w:rPr>
          <w:rFonts w:asciiTheme="minorHAnsi" w:hAnsiTheme="minorHAnsi" w:cstheme="minorHAnsi"/>
          <w:sz w:val="20"/>
          <w:szCs w:val="20"/>
        </w:rPr>
        <w:t>o., se vkladem</w:t>
      </w:r>
      <w:r w:rsidRPr="00E52C12">
        <w:rPr>
          <w:rFonts w:asciiTheme="minorHAnsi" w:hAnsiTheme="minorHAnsi" w:cstheme="minorHAnsi"/>
          <w:sz w:val="20"/>
          <w:szCs w:val="20"/>
        </w:rPr>
        <w:t xml:space="preserve"> 400</w:t>
      </w:r>
      <w:r w:rsidR="000031E5" w:rsidRPr="00E52C12">
        <w:rPr>
          <w:rFonts w:asciiTheme="minorHAnsi" w:hAnsiTheme="minorHAnsi" w:cstheme="minorHAnsi"/>
          <w:sz w:val="20"/>
          <w:szCs w:val="20"/>
        </w:rPr>
        <w:t xml:space="preserve"> 000</w:t>
      </w:r>
      <w:r w:rsidRPr="00E52C12">
        <w:rPr>
          <w:rFonts w:asciiTheme="minorHAnsi" w:hAnsiTheme="minorHAnsi" w:cstheme="minorHAnsi"/>
          <w:sz w:val="20"/>
          <w:szCs w:val="20"/>
        </w:rPr>
        <w:t xml:space="preserve"> Kč.</w:t>
      </w:r>
    </w:p>
    <w:p w:rsidR="00C417E0" w:rsidRPr="00E52C12" w:rsidRDefault="007E1AB6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Technika</w:t>
      </w:r>
      <w:r w:rsidR="00C417E0" w:rsidRPr="00E52C12">
        <w:rPr>
          <w:rFonts w:asciiTheme="minorHAnsi" w:hAnsiTheme="minorHAnsi" w:cstheme="minorHAnsi"/>
          <w:sz w:val="20"/>
          <w:szCs w:val="20"/>
        </w:rPr>
        <w:t xml:space="preserve"> byla </w:t>
      </w:r>
      <w:r w:rsidRPr="00E52C12">
        <w:rPr>
          <w:rFonts w:asciiTheme="minorHAnsi" w:hAnsiTheme="minorHAnsi" w:cstheme="minorHAnsi"/>
          <w:sz w:val="20"/>
          <w:szCs w:val="20"/>
        </w:rPr>
        <w:t xml:space="preserve">v průběhu roku </w:t>
      </w:r>
      <w:r w:rsidR="00C417E0" w:rsidRPr="00E52C12">
        <w:rPr>
          <w:rFonts w:asciiTheme="minorHAnsi" w:hAnsiTheme="minorHAnsi" w:cstheme="minorHAnsi"/>
          <w:sz w:val="20"/>
          <w:szCs w:val="20"/>
        </w:rPr>
        <w:t>běžně opravována a udržována.</w:t>
      </w:r>
      <w:r w:rsidRPr="00E52C12">
        <w:rPr>
          <w:rFonts w:asciiTheme="minorHAnsi" w:hAnsiTheme="minorHAnsi" w:cstheme="minorHAnsi"/>
          <w:sz w:val="20"/>
          <w:szCs w:val="20"/>
        </w:rPr>
        <w:t xml:space="preserve"> Žádný větší nákup nebyl uskutečněn.</w:t>
      </w:r>
    </w:p>
    <w:p w:rsidR="00C417E0" w:rsidRPr="00E52C12" w:rsidRDefault="00C417E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Společnost má dva stálé zaměstnance na celý pracovní úvazek. Na dopomoc příležitostně najímá brigádníky.</w:t>
      </w:r>
    </w:p>
    <w:p w:rsidR="003C7903" w:rsidRDefault="003C7903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C417E0" w:rsidRPr="00E52C12" w:rsidRDefault="00C417E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Výsledky hospodaření v roce 202</w:t>
      </w:r>
      <w:r w:rsidR="00A14FFF">
        <w:rPr>
          <w:rFonts w:asciiTheme="minorHAnsi" w:hAnsiTheme="minorHAnsi" w:cstheme="minorHAnsi"/>
          <w:sz w:val="20"/>
          <w:szCs w:val="20"/>
        </w:rPr>
        <w:t>3</w:t>
      </w:r>
      <w:r w:rsidRPr="00E52C1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1276"/>
      </w:tblGrid>
      <w:tr w:rsidR="00E52C12" w:rsidRPr="00E52C12" w:rsidTr="00D11CF3">
        <w:tc>
          <w:tcPr>
            <w:tcW w:w="3255" w:type="dxa"/>
            <w:vAlign w:val="center"/>
          </w:tcPr>
          <w:p w:rsidR="00DB21C0" w:rsidRPr="00E52C12" w:rsidRDefault="00DB21C0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Výnosy</w:t>
            </w:r>
          </w:p>
        </w:tc>
        <w:tc>
          <w:tcPr>
            <w:tcW w:w="1276" w:type="dxa"/>
            <w:vAlign w:val="center"/>
          </w:tcPr>
          <w:p w:rsidR="00DB21C0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3 156</w:t>
            </w:r>
            <w:r w:rsidR="00DB21C0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</w:tr>
      <w:tr w:rsidR="00E52C12" w:rsidRPr="00E52C12" w:rsidTr="00D11CF3">
        <w:tc>
          <w:tcPr>
            <w:tcW w:w="3255" w:type="dxa"/>
            <w:vAlign w:val="center"/>
          </w:tcPr>
          <w:p w:rsidR="00DB21C0" w:rsidRPr="00E52C12" w:rsidRDefault="00DB21C0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Náklady</w:t>
            </w:r>
          </w:p>
        </w:tc>
        <w:tc>
          <w:tcPr>
            <w:tcW w:w="1276" w:type="dxa"/>
            <w:vAlign w:val="center"/>
          </w:tcPr>
          <w:p w:rsidR="00DB21C0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3 107</w:t>
            </w:r>
            <w:r w:rsidR="00DB21C0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</w:tr>
      <w:tr w:rsidR="00E52C12" w:rsidRPr="00E52C12" w:rsidTr="00D11CF3">
        <w:tc>
          <w:tcPr>
            <w:tcW w:w="3255" w:type="dxa"/>
            <w:vAlign w:val="center"/>
          </w:tcPr>
          <w:p w:rsidR="00367E66" w:rsidRPr="00367E66" w:rsidRDefault="00F979FB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Výsledek hospodaření</w:t>
            </w:r>
            <w:r w:rsidR="00367E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4FFF">
              <w:rPr>
                <w:rFonts w:asciiTheme="minorHAnsi" w:hAnsiTheme="minorHAnsi" w:cstheme="minorHAnsi"/>
                <w:sz w:val="22"/>
                <w:szCs w:val="20"/>
              </w:rPr>
              <w:t>po zdanění</w:t>
            </w:r>
          </w:p>
        </w:tc>
        <w:tc>
          <w:tcPr>
            <w:tcW w:w="1276" w:type="dxa"/>
            <w:vAlign w:val="center"/>
          </w:tcPr>
          <w:p w:rsidR="00DB21C0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  <w:r w:rsidR="00DB21C0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</w:tr>
    </w:tbl>
    <w:p w:rsidR="00F64D56" w:rsidRDefault="003E6AC9" w:rsidP="003C7903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Zisk byl způsoben</w:t>
      </w:r>
      <w:r w:rsidR="00F64D56">
        <w:rPr>
          <w:rFonts w:asciiTheme="minorHAnsi" w:hAnsiTheme="minorHAnsi" w:cstheme="minorHAnsi"/>
          <w:sz w:val="20"/>
          <w:szCs w:val="20"/>
        </w:rPr>
        <w:t xml:space="preserve"> poklesem nákladů na provoz </w:t>
      </w:r>
      <w:proofErr w:type="spellStart"/>
      <w:r w:rsidR="00F64D56">
        <w:rPr>
          <w:rFonts w:asciiTheme="minorHAnsi" w:hAnsiTheme="minorHAnsi" w:cstheme="minorHAnsi"/>
          <w:sz w:val="20"/>
          <w:szCs w:val="20"/>
        </w:rPr>
        <w:t>VaK</w:t>
      </w:r>
      <w:proofErr w:type="spellEnd"/>
      <w:r w:rsidR="00F64D56">
        <w:rPr>
          <w:rFonts w:asciiTheme="minorHAnsi" w:hAnsiTheme="minorHAnsi" w:cstheme="minorHAnsi"/>
          <w:sz w:val="20"/>
          <w:szCs w:val="20"/>
        </w:rPr>
        <w:t xml:space="preserve"> a optimalizací provozních výdajů firmy.</w:t>
      </w:r>
    </w:p>
    <w:p w:rsidR="003C7903" w:rsidRDefault="003C7903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DB21C0" w:rsidRPr="00E52C12" w:rsidRDefault="00DB21C0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52C12">
        <w:rPr>
          <w:rFonts w:asciiTheme="minorHAnsi" w:hAnsiTheme="minorHAnsi" w:cstheme="minorHAnsi"/>
          <w:sz w:val="20"/>
          <w:szCs w:val="20"/>
        </w:rPr>
        <w:t>Struktura výnosů</w:t>
      </w:r>
      <w:r w:rsidR="00F979FB" w:rsidRPr="00E52C1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Mkatabulky"/>
        <w:tblW w:w="7994" w:type="dxa"/>
        <w:tblInd w:w="284" w:type="dxa"/>
        <w:tblLook w:val="04A0" w:firstRow="1" w:lastRow="0" w:firstColumn="1" w:lastColumn="0" w:noHBand="0" w:noVBand="1"/>
      </w:tblPr>
      <w:tblGrid>
        <w:gridCol w:w="3005"/>
        <w:gridCol w:w="1361"/>
        <w:gridCol w:w="1247"/>
        <w:gridCol w:w="1757"/>
        <w:gridCol w:w="624"/>
      </w:tblGrid>
      <w:tr w:rsidR="00B36C54" w:rsidRPr="00E52C12" w:rsidTr="00B36C54">
        <w:tc>
          <w:tcPr>
            <w:tcW w:w="3005" w:type="dxa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Výnosy celkem</w:t>
            </w:r>
          </w:p>
        </w:tc>
        <w:tc>
          <w:tcPr>
            <w:tcW w:w="1361" w:type="dxa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3 156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247" w:type="dxa"/>
            <w:tcBorders>
              <w:top w:val="nil"/>
              <w:right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6C54" w:rsidRPr="00E52C12" w:rsidTr="00B36C54">
        <w:tc>
          <w:tcPr>
            <w:tcW w:w="3005" w:type="dxa"/>
            <w:vMerge w:val="restart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ýnosy z 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VaK</w:t>
            </w:r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1 434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247" w:type="dxa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708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757" w:type="dxa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Voda</w:t>
            </w:r>
          </w:p>
        </w:tc>
        <w:tc>
          <w:tcPr>
            <w:tcW w:w="624" w:type="dxa"/>
          </w:tcPr>
          <w:p w:rsidR="00B36C54" w:rsidRPr="00E52C12" w:rsidRDefault="00B36C54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14FF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B36C54" w:rsidRPr="00E52C12" w:rsidTr="00B36C54">
        <w:tc>
          <w:tcPr>
            <w:tcW w:w="3005" w:type="dxa"/>
            <w:vMerge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617 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>tis. Kč</w:t>
            </w:r>
          </w:p>
        </w:tc>
        <w:tc>
          <w:tcPr>
            <w:tcW w:w="1757" w:type="dxa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Kanalizace</w:t>
            </w:r>
          </w:p>
        </w:tc>
        <w:tc>
          <w:tcPr>
            <w:tcW w:w="624" w:type="dxa"/>
          </w:tcPr>
          <w:p w:rsidR="00B36C54" w:rsidRPr="00E52C12" w:rsidRDefault="00B36C54" w:rsidP="005C40A7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14FF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B36C54" w:rsidRPr="00E52C12" w:rsidTr="00B36C54">
        <w:tc>
          <w:tcPr>
            <w:tcW w:w="3005" w:type="dxa"/>
            <w:vMerge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36C54" w:rsidRPr="00E52C12" w:rsidRDefault="00A14FFF" w:rsidP="00DB1C7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Tranzit vody do ČS</w:t>
            </w:r>
          </w:p>
        </w:tc>
        <w:tc>
          <w:tcPr>
            <w:tcW w:w="624" w:type="dxa"/>
          </w:tcPr>
          <w:p w:rsidR="00B36C54" w:rsidRPr="00E52C12" w:rsidRDefault="00A14FFF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B36C54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B36C54" w:rsidRPr="00E52C12" w:rsidTr="00B36C54">
        <w:tc>
          <w:tcPr>
            <w:tcW w:w="3005" w:type="dxa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Výnosy od </w:t>
            </w: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obc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VJ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školy VJ</w:t>
            </w:r>
          </w:p>
        </w:tc>
        <w:tc>
          <w:tcPr>
            <w:tcW w:w="1361" w:type="dxa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1 369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 w:right="-2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nil"/>
              <w:bottom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  <w:r w:rsidR="00B36C54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B36C54" w:rsidRPr="00E52C12" w:rsidTr="00B36C54">
        <w:tc>
          <w:tcPr>
            <w:tcW w:w="3005" w:type="dxa"/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Výnosy od </w:t>
            </w:r>
            <w:r w:rsidRPr="00E52C12">
              <w:rPr>
                <w:rFonts w:asciiTheme="minorHAnsi" w:hAnsiTheme="minorHAnsi" w:cstheme="minorHAnsi"/>
                <w:sz w:val="20"/>
                <w:szCs w:val="20"/>
              </w:rPr>
              <w:t>ostatní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</w:tc>
        <w:tc>
          <w:tcPr>
            <w:tcW w:w="1361" w:type="dxa"/>
            <w:vAlign w:val="center"/>
          </w:tcPr>
          <w:p w:rsidR="00B36C54" w:rsidRPr="00E52C12" w:rsidRDefault="00A14FFF" w:rsidP="00A14FFF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353</w:t>
            </w:r>
            <w:r w:rsidR="00B36C54" w:rsidRPr="00E52C12">
              <w:rPr>
                <w:rFonts w:asciiTheme="minorHAnsi" w:hAnsiTheme="minorHAnsi" w:cstheme="minorHAnsi"/>
                <w:sz w:val="20"/>
                <w:szCs w:val="20"/>
              </w:rPr>
              <w:t xml:space="preserve"> tis. Kč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 w:right="-2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B36C54" w:rsidRPr="00E52C12" w:rsidRDefault="00B36C54" w:rsidP="00472F5D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B36C54" w:rsidRPr="00E52C12" w:rsidRDefault="00A14FFF" w:rsidP="005C40A7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C40A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36C54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</w:tbl>
    <w:p w:rsidR="00DB21C0" w:rsidRDefault="001E7046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5059C">
        <w:rPr>
          <w:rFonts w:asciiTheme="minorHAnsi" w:hAnsiTheme="minorHAnsi" w:cstheme="minorHAnsi"/>
          <w:sz w:val="20"/>
          <w:szCs w:val="20"/>
        </w:rPr>
        <w:t>Struktura výkonů</w:t>
      </w:r>
      <w:r w:rsidR="00F979FB" w:rsidRPr="0095059C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Mkatabulky"/>
        <w:tblW w:w="7994" w:type="dxa"/>
        <w:tblInd w:w="284" w:type="dxa"/>
        <w:tblLook w:val="04A0" w:firstRow="1" w:lastRow="0" w:firstColumn="1" w:lastColumn="0" w:noHBand="0" w:noVBand="1"/>
      </w:tblPr>
      <w:tblGrid>
        <w:gridCol w:w="3005"/>
        <w:gridCol w:w="1361"/>
        <w:gridCol w:w="1247"/>
        <w:gridCol w:w="1757"/>
        <w:gridCol w:w="624"/>
      </w:tblGrid>
      <w:tr w:rsidR="0095059C" w:rsidRPr="00E52C12" w:rsidTr="0012093C">
        <w:tc>
          <w:tcPr>
            <w:tcW w:w="3005" w:type="dxa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Výkony celkem</w:t>
            </w:r>
          </w:p>
        </w:tc>
        <w:tc>
          <w:tcPr>
            <w:tcW w:w="1361" w:type="dxa"/>
            <w:vAlign w:val="center"/>
          </w:tcPr>
          <w:p w:rsidR="0095059C" w:rsidRPr="0095059C" w:rsidRDefault="00E76F53" w:rsidP="00E76F53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4 476,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>5 hodin</w:t>
            </w:r>
          </w:p>
        </w:tc>
        <w:tc>
          <w:tcPr>
            <w:tcW w:w="1247" w:type="dxa"/>
            <w:tcBorders>
              <w:top w:val="nil"/>
              <w:right w:val="nil"/>
            </w:tcBorders>
            <w:vAlign w:val="center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  <w:vAlign w:val="center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059C" w:rsidRPr="00E52C12" w:rsidTr="0012093C">
        <w:tc>
          <w:tcPr>
            <w:tcW w:w="3005" w:type="dxa"/>
            <w:vMerge w:val="restart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Vak celkem</w:t>
            </w:r>
          </w:p>
        </w:tc>
        <w:tc>
          <w:tcPr>
            <w:tcW w:w="1361" w:type="dxa"/>
            <w:vMerge w:val="restart"/>
            <w:vAlign w:val="center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514,5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hodin</w:t>
            </w:r>
          </w:p>
        </w:tc>
        <w:tc>
          <w:tcPr>
            <w:tcW w:w="1247" w:type="dxa"/>
            <w:vAlign w:val="center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124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>,5 hodin</w:t>
            </w:r>
          </w:p>
        </w:tc>
        <w:tc>
          <w:tcPr>
            <w:tcW w:w="1757" w:type="dxa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Voda</w:t>
            </w:r>
          </w:p>
        </w:tc>
        <w:tc>
          <w:tcPr>
            <w:tcW w:w="624" w:type="dxa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3 %</w:t>
            </w:r>
          </w:p>
        </w:tc>
      </w:tr>
      <w:tr w:rsidR="0095059C" w:rsidRPr="00E52C12" w:rsidTr="0012093C">
        <w:tc>
          <w:tcPr>
            <w:tcW w:w="3005" w:type="dxa"/>
            <w:vMerge/>
            <w:vAlign w:val="center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95059C" w:rsidRPr="00E52C12" w:rsidRDefault="0095059C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36402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hodin</w:t>
            </w:r>
          </w:p>
        </w:tc>
        <w:tc>
          <w:tcPr>
            <w:tcW w:w="1757" w:type="dxa"/>
            <w:vAlign w:val="center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Kanalizace</w:t>
            </w:r>
          </w:p>
        </w:tc>
        <w:tc>
          <w:tcPr>
            <w:tcW w:w="624" w:type="dxa"/>
          </w:tcPr>
          <w:p w:rsidR="0095059C" w:rsidRPr="00E52C12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9 %</w:t>
            </w:r>
          </w:p>
        </w:tc>
      </w:tr>
      <w:tr w:rsidR="0095059C" w:rsidRPr="00E52C12" w:rsidTr="0012093C">
        <w:tc>
          <w:tcPr>
            <w:tcW w:w="3005" w:type="dxa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Práce pro obec VJ, školu VJ</w:t>
            </w:r>
          </w:p>
        </w:tc>
        <w:tc>
          <w:tcPr>
            <w:tcW w:w="1361" w:type="dxa"/>
            <w:vAlign w:val="center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2 683,5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hodin</w:t>
            </w:r>
          </w:p>
        </w:tc>
        <w:tc>
          <w:tcPr>
            <w:tcW w:w="1247" w:type="dxa"/>
            <w:tcBorders>
              <w:bottom w:val="nil"/>
              <w:right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left w:val="nil"/>
              <w:bottom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95059C" w:rsidRPr="00E52C12" w:rsidTr="0012093C">
        <w:tc>
          <w:tcPr>
            <w:tcW w:w="3005" w:type="dxa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Režijní práce firmy (opravy apod.)</w:t>
            </w:r>
          </w:p>
        </w:tc>
        <w:tc>
          <w:tcPr>
            <w:tcW w:w="1361" w:type="dxa"/>
            <w:vAlign w:val="center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>,5 hodin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95059C" w:rsidRPr="0095059C" w:rsidRDefault="0095059C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36402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  <w:tr w:rsidR="0095059C" w:rsidRPr="00E52C12" w:rsidTr="0012093C">
        <w:tc>
          <w:tcPr>
            <w:tcW w:w="3005" w:type="dxa"/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5059C">
              <w:rPr>
                <w:rFonts w:asciiTheme="minorHAnsi" w:hAnsiTheme="minorHAnsi" w:cstheme="minorHAnsi"/>
                <w:sz w:val="20"/>
                <w:szCs w:val="20"/>
              </w:rPr>
              <w:t>Práce pro ostatní</w:t>
            </w:r>
          </w:p>
        </w:tc>
        <w:tc>
          <w:tcPr>
            <w:tcW w:w="1361" w:type="dxa"/>
            <w:vAlign w:val="center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840</w:t>
            </w:r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hodin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</w:tcBorders>
            <w:vAlign w:val="center"/>
          </w:tcPr>
          <w:p w:rsidR="0095059C" w:rsidRPr="0095059C" w:rsidRDefault="0095059C" w:rsidP="0095059C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</w:tcPr>
          <w:p w:rsidR="0095059C" w:rsidRPr="0095059C" w:rsidRDefault="00036402" w:rsidP="00036402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bookmarkStart w:id="0" w:name="_GoBack"/>
            <w:bookmarkEnd w:id="0"/>
            <w:r w:rsidR="0095059C" w:rsidRPr="0095059C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</w:tc>
      </w:tr>
    </w:tbl>
    <w:p w:rsidR="0095059C" w:rsidRPr="0095059C" w:rsidRDefault="0095059C" w:rsidP="0095059C">
      <w:pPr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031E5" w:rsidRPr="00E52C12" w:rsidRDefault="000031E5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5059C">
        <w:rPr>
          <w:rFonts w:asciiTheme="minorHAnsi" w:hAnsiTheme="minorHAnsi" w:cstheme="minorHAnsi"/>
          <w:sz w:val="20"/>
          <w:szCs w:val="20"/>
        </w:rPr>
        <w:t>Starosta obce jako jednatel společnosti navrhuje zastupitelstvu obce k rozhodnutí jediného společníka usnesení:</w:t>
      </w:r>
    </w:p>
    <w:p w:rsidR="009F3581" w:rsidRPr="00E52C12" w:rsidRDefault="000031E5" w:rsidP="00555EAF">
      <w:pPr>
        <w:pStyle w:val="Odstavecseseznamem"/>
        <w:spacing w:before="60" w:after="60" w:line="36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52C12">
        <w:rPr>
          <w:rFonts w:asciiTheme="minorHAnsi" w:hAnsiTheme="minorHAnsi" w:cstheme="minorHAnsi"/>
          <w:b/>
          <w:sz w:val="20"/>
          <w:szCs w:val="20"/>
        </w:rPr>
        <w:t>Zastupitelstvo obce Velká Jesenice schvaluje účetní závěrku firmy Velkojesenická s.r.o. za rok 202</w:t>
      </w:r>
      <w:r w:rsidR="00E76F53">
        <w:rPr>
          <w:rFonts w:asciiTheme="minorHAnsi" w:hAnsiTheme="minorHAnsi" w:cstheme="minorHAnsi"/>
          <w:b/>
          <w:sz w:val="20"/>
          <w:szCs w:val="20"/>
        </w:rPr>
        <w:t>3</w:t>
      </w:r>
      <w:r w:rsidRPr="00E52C12">
        <w:rPr>
          <w:rFonts w:asciiTheme="minorHAnsi" w:hAnsiTheme="minorHAnsi" w:cstheme="minorHAnsi"/>
          <w:b/>
          <w:sz w:val="20"/>
          <w:szCs w:val="20"/>
        </w:rPr>
        <w:t>.</w:t>
      </w:r>
    </w:p>
    <w:sectPr w:rsidR="009F3581" w:rsidRPr="00E5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2A8"/>
    <w:multiLevelType w:val="hybridMultilevel"/>
    <w:tmpl w:val="2264B908"/>
    <w:lvl w:ilvl="0" w:tplc="1DF23EAA">
      <w:start w:val="1"/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FBF"/>
    <w:multiLevelType w:val="hybridMultilevel"/>
    <w:tmpl w:val="14844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3443"/>
    <w:multiLevelType w:val="hybridMultilevel"/>
    <w:tmpl w:val="A078B562"/>
    <w:lvl w:ilvl="0" w:tplc="26829EFA">
      <w:start w:val="1"/>
      <w:numFmt w:val="decimal"/>
      <w:lvlText w:val="%1."/>
      <w:lvlJc w:val="left"/>
      <w:pPr>
        <w:ind w:left="4472" w:hanging="360"/>
      </w:pPr>
      <w:rPr>
        <w:rFonts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5192" w:hanging="360"/>
      </w:pPr>
    </w:lvl>
    <w:lvl w:ilvl="2" w:tplc="0405001B" w:tentative="1">
      <w:start w:val="1"/>
      <w:numFmt w:val="lowerRoman"/>
      <w:lvlText w:val="%3."/>
      <w:lvlJc w:val="right"/>
      <w:pPr>
        <w:ind w:left="5912" w:hanging="180"/>
      </w:pPr>
    </w:lvl>
    <w:lvl w:ilvl="3" w:tplc="0405000F" w:tentative="1">
      <w:start w:val="1"/>
      <w:numFmt w:val="decimal"/>
      <w:lvlText w:val="%4."/>
      <w:lvlJc w:val="left"/>
      <w:pPr>
        <w:ind w:left="6632" w:hanging="360"/>
      </w:pPr>
    </w:lvl>
    <w:lvl w:ilvl="4" w:tplc="04050019" w:tentative="1">
      <w:start w:val="1"/>
      <w:numFmt w:val="lowerLetter"/>
      <w:lvlText w:val="%5."/>
      <w:lvlJc w:val="left"/>
      <w:pPr>
        <w:ind w:left="7352" w:hanging="360"/>
      </w:pPr>
    </w:lvl>
    <w:lvl w:ilvl="5" w:tplc="0405001B" w:tentative="1">
      <w:start w:val="1"/>
      <w:numFmt w:val="lowerRoman"/>
      <w:lvlText w:val="%6."/>
      <w:lvlJc w:val="right"/>
      <w:pPr>
        <w:ind w:left="8072" w:hanging="180"/>
      </w:pPr>
    </w:lvl>
    <w:lvl w:ilvl="6" w:tplc="0405000F" w:tentative="1">
      <w:start w:val="1"/>
      <w:numFmt w:val="decimal"/>
      <w:lvlText w:val="%7."/>
      <w:lvlJc w:val="left"/>
      <w:pPr>
        <w:ind w:left="8792" w:hanging="360"/>
      </w:pPr>
    </w:lvl>
    <w:lvl w:ilvl="7" w:tplc="04050019" w:tentative="1">
      <w:start w:val="1"/>
      <w:numFmt w:val="lowerLetter"/>
      <w:lvlText w:val="%8."/>
      <w:lvlJc w:val="left"/>
      <w:pPr>
        <w:ind w:left="9512" w:hanging="360"/>
      </w:pPr>
    </w:lvl>
    <w:lvl w:ilvl="8" w:tplc="0405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1F"/>
    <w:rsid w:val="000031E5"/>
    <w:rsid w:val="00011305"/>
    <w:rsid w:val="00036402"/>
    <w:rsid w:val="000A161F"/>
    <w:rsid w:val="00116A03"/>
    <w:rsid w:val="001E7046"/>
    <w:rsid w:val="00262124"/>
    <w:rsid w:val="0027618D"/>
    <w:rsid w:val="002D01BD"/>
    <w:rsid w:val="002D2FC3"/>
    <w:rsid w:val="002E44C5"/>
    <w:rsid w:val="002F3F8B"/>
    <w:rsid w:val="00334311"/>
    <w:rsid w:val="00367E66"/>
    <w:rsid w:val="003847CB"/>
    <w:rsid w:val="003B284C"/>
    <w:rsid w:val="003C7903"/>
    <w:rsid w:val="003E6AC9"/>
    <w:rsid w:val="003F5191"/>
    <w:rsid w:val="00472F5D"/>
    <w:rsid w:val="004838D5"/>
    <w:rsid w:val="004C07B1"/>
    <w:rsid w:val="0054438E"/>
    <w:rsid w:val="00555EAF"/>
    <w:rsid w:val="005656DE"/>
    <w:rsid w:val="005C40A7"/>
    <w:rsid w:val="00604FF4"/>
    <w:rsid w:val="0064161E"/>
    <w:rsid w:val="006E7038"/>
    <w:rsid w:val="007262E9"/>
    <w:rsid w:val="00737D8A"/>
    <w:rsid w:val="00781E2E"/>
    <w:rsid w:val="00796D74"/>
    <w:rsid w:val="007B54DA"/>
    <w:rsid w:val="007D281A"/>
    <w:rsid w:val="007E1AB6"/>
    <w:rsid w:val="008270E3"/>
    <w:rsid w:val="008400D8"/>
    <w:rsid w:val="00924CAD"/>
    <w:rsid w:val="0095059C"/>
    <w:rsid w:val="0097578D"/>
    <w:rsid w:val="009A1FBF"/>
    <w:rsid w:val="009D271E"/>
    <w:rsid w:val="009F3581"/>
    <w:rsid w:val="00A14FFF"/>
    <w:rsid w:val="00A32FE6"/>
    <w:rsid w:val="00A678DE"/>
    <w:rsid w:val="00B36C54"/>
    <w:rsid w:val="00B71119"/>
    <w:rsid w:val="00BC629B"/>
    <w:rsid w:val="00C417E0"/>
    <w:rsid w:val="00C91FDD"/>
    <w:rsid w:val="00C94145"/>
    <w:rsid w:val="00D02B0F"/>
    <w:rsid w:val="00D11CF3"/>
    <w:rsid w:val="00D17033"/>
    <w:rsid w:val="00D834E5"/>
    <w:rsid w:val="00D96487"/>
    <w:rsid w:val="00DB1C7C"/>
    <w:rsid w:val="00DB21C0"/>
    <w:rsid w:val="00DB743D"/>
    <w:rsid w:val="00DE41F5"/>
    <w:rsid w:val="00DE5346"/>
    <w:rsid w:val="00E03C6F"/>
    <w:rsid w:val="00E446AD"/>
    <w:rsid w:val="00E52C12"/>
    <w:rsid w:val="00E7038D"/>
    <w:rsid w:val="00E76F53"/>
    <w:rsid w:val="00E95365"/>
    <w:rsid w:val="00ED7928"/>
    <w:rsid w:val="00F45289"/>
    <w:rsid w:val="00F64D56"/>
    <w:rsid w:val="00F86E64"/>
    <w:rsid w:val="00F979FB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BABE-CB84-41E6-AF7B-67028B4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431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6416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417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Janouskova</dc:creator>
  <cp:keywords/>
  <cp:lastModifiedBy>Účet Microsoft</cp:lastModifiedBy>
  <cp:revision>21</cp:revision>
  <cp:lastPrinted>2021-02-05T09:37:00Z</cp:lastPrinted>
  <dcterms:created xsi:type="dcterms:W3CDTF">2022-05-18T06:19:00Z</dcterms:created>
  <dcterms:modified xsi:type="dcterms:W3CDTF">2024-02-25T09:03:00Z</dcterms:modified>
</cp:coreProperties>
</file>